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26D" w:rsidRPr="00FD46D0" w:rsidRDefault="0035326D" w:rsidP="0035326D">
      <w:pPr>
        <w:jc w:val="center"/>
        <w:rPr>
          <w:rStyle w:val="Hyperlink"/>
          <w:rFonts w:ascii="Arial" w:hAnsi="Arial" w:cs="Arial"/>
          <w:b/>
        </w:rPr>
      </w:pPr>
      <w:r w:rsidRPr="00FD46D0">
        <w:rPr>
          <w:rStyle w:val="Hyperlink"/>
          <w:rFonts w:ascii="Arial" w:hAnsi="Arial" w:cs="Arial"/>
          <w:b/>
        </w:rPr>
        <w:t>Ehevertrag: Muster-Formulierungen</w:t>
      </w:r>
    </w:p>
    <w:p w:rsidR="0035326D" w:rsidRPr="00FD46D0" w:rsidRDefault="0035326D" w:rsidP="0035326D">
      <w:pPr>
        <w:rPr>
          <w:rStyle w:val="Hyperlink"/>
          <w:rFonts w:ascii="Arial" w:hAnsi="Arial" w:cs="Arial"/>
        </w:rPr>
      </w:pPr>
    </w:p>
    <w:p w:rsidR="0035326D" w:rsidRPr="00FD46D0" w:rsidRDefault="0035326D" w:rsidP="0035326D">
      <w:pPr>
        <w:jc w:val="center"/>
        <w:rPr>
          <w:rStyle w:val="Hyperlink"/>
          <w:rFonts w:ascii="Arial" w:hAnsi="Arial" w:cs="Arial"/>
          <w:b/>
        </w:rPr>
      </w:pPr>
      <w:r w:rsidRPr="00FD46D0">
        <w:rPr>
          <w:rStyle w:val="Hyperlink"/>
          <w:rFonts w:ascii="Arial" w:hAnsi="Arial" w:cs="Arial"/>
          <w:b/>
        </w:rPr>
        <w:t>Präambel</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Nachfolgend ist der Ehevertrag zwischen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i/>
        </w:rPr>
        <w:t>Name des Gatten, Geburtsdatum und -ort, Staatsangehörigkeit</w:t>
      </w:r>
      <w:r w:rsidRPr="00FD46D0">
        <w:rPr>
          <w:rStyle w:val="Hyperlink"/>
          <w:rFonts w:ascii="Arial" w:hAnsi="Arial" w:cs="Arial"/>
        </w:rPr>
        <w:t xml:space="preserve"> und</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i/>
        </w:rPr>
      </w:pPr>
      <w:r w:rsidRPr="00FD46D0">
        <w:rPr>
          <w:rStyle w:val="Hyperlink"/>
          <w:rFonts w:ascii="Arial" w:hAnsi="Arial" w:cs="Arial"/>
          <w:i/>
        </w:rPr>
        <w:t xml:space="preserve">Name der Gattin, ggf. Mädchenname, Geburtsdatum und -ort, Staatsangehörigkeit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festgehalten.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Wir beabsichtigen, in naher Zukunft zu heiraten/ Wir haben bereits vor dem Standesbeamten XY geheiratet.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Wir sind beide berufstätig</w:t>
      </w:r>
      <w:r w:rsidR="00165DC0" w:rsidRPr="00FD46D0">
        <w:rPr>
          <w:rStyle w:val="Hyperlink"/>
          <w:rFonts w:ascii="Arial" w:hAnsi="Arial" w:cs="Arial"/>
        </w:rPr>
        <w:t xml:space="preserve"> und verfügen über ein eigenes</w:t>
      </w:r>
      <w:r w:rsidRPr="00FD46D0">
        <w:rPr>
          <w:rStyle w:val="Hyperlink"/>
          <w:rFonts w:ascii="Arial" w:hAnsi="Arial" w:cs="Arial"/>
        </w:rPr>
        <w:t xml:space="preserve"> Einkommen/ XY ist berufstätig, während YZ für die Kindesbetreuung zuständig ist.</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Wir sind kinderlos und planen auch zukünftig, keine Kinder zu haben/ Da wir im Laufe unserer Ehe Kinder bekommen möchten,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Unsere Altersvorsorge wird durch folgende Leistungen ausreichend abgedeckt:  </w:t>
      </w:r>
      <w:r w:rsidRPr="00FD46D0">
        <w:rPr>
          <w:rStyle w:val="Hyperlink"/>
          <w:rFonts w:ascii="Arial" w:hAnsi="Arial" w:cs="Arial"/>
          <w:i/>
        </w:rPr>
        <w:t>- hier entsprechende Angaben tätigen -</w:t>
      </w:r>
      <w:r w:rsidRPr="00FD46D0">
        <w:rPr>
          <w:rStyle w:val="Hyperlink"/>
          <w:rFonts w:ascii="Arial" w:hAnsi="Arial" w:cs="Arial"/>
        </w:rPr>
        <w:t xml:space="preserve"> </w:t>
      </w:r>
    </w:p>
    <w:p w:rsidR="0035326D" w:rsidRPr="00FD46D0" w:rsidRDefault="0035326D" w:rsidP="0035326D">
      <w:pPr>
        <w:rPr>
          <w:rStyle w:val="Hyperlink"/>
          <w:rFonts w:ascii="Arial" w:hAnsi="Arial" w:cs="Arial"/>
          <w:b/>
        </w:rPr>
      </w:pPr>
    </w:p>
    <w:p w:rsidR="0009309A" w:rsidRPr="0009309A" w:rsidRDefault="0035326D" w:rsidP="0009309A">
      <w:pPr>
        <w:pStyle w:val="Listenabsatz"/>
        <w:numPr>
          <w:ilvl w:val="0"/>
          <w:numId w:val="1"/>
        </w:numPr>
        <w:jc w:val="center"/>
        <w:rPr>
          <w:rStyle w:val="Hyperlink"/>
          <w:rFonts w:ascii="Arial" w:hAnsi="Arial" w:cs="Arial"/>
        </w:rPr>
      </w:pPr>
      <w:r w:rsidRPr="00FD46D0">
        <w:rPr>
          <w:rStyle w:val="Hyperlink"/>
          <w:rFonts w:ascii="Arial" w:hAnsi="Arial" w:cs="Arial"/>
          <w:b/>
        </w:rPr>
        <w:t>Eheliches Güterrecht</w:t>
      </w:r>
      <w:r w:rsidR="0009309A">
        <w:rPr>
          <w:rStyle w:val="Hyperlink"/>
          <w:rFonts w:ascii="Arial" w:hAnsi="Arial" w:cs="Arial"/>
          <w:b/>
        </w:rPr>
        <w:t xml:space="preserve"> </w:t>
      </w:r>
    </w:p>
    <w:p w:rsidR="0009309A" w:rsidRDefault="0009309A" w:rsidP="0009309A">
      <w:pPr>
        <w:ind w:left="360"/>
        <w:rPr>
          <w:rStyle w:val="Hyperlink"/>
          <w:rFonts w:ascii="Arial" w:hAnsi="Arial" w:cs="Arial"/>
          <w:b/>
        </w:rPr>
      </w:pPr>
    </w:p>
    <w:p w:rsidR="0035326D" w:rsidRPr="0009309A" w:rsidRDefault="0009309A" w:rsidP="0009309A">
      <w:pPr>
        <w:ind w:left="360"/>
        <w:rPr>
          <w:rStyle w:val="Hyperlink"/>
          <w:rFonts w:ascii="Arial" w:hAnsi="Arial" w:cs="Arial"/>
        </w:rPr>
      </w:pPr>
      <w:r w:rsidRPr="0009309A">
        <w:rPr>
          <w:rStyle w:val="Hyperlink"/>
          <w:rFonts w:ascii="Arial" w:hAnsi="Arial" w:cs="Arial"/>
        </w:rPr>
        <w:t>-</w:t>
      </w:r>
      <w:r w:rsidRPr="0009309A">
        <w:rPr>
          <w:rStyle w:val="Hyperlink"/>
          <w:rFonts w:ascii="Arial" w:hAnsi="Arial" w:cs="Arial"/>
          <w:b/>
        </w:rPr>
        <w:t xml:space="preserve"> </w:t>
      </w:r>
      <w:r w:rsidR="0035326D" w:rsidRPr="0009309A">
        <w:rPr>
          <w:rStyle w:val="Hyperlink"/>
          <w:rFonts w:ascii="Arial" w:hAnsi="Arial" w:cs="Arial"/>
          <w:i/>
        </w:rPr>
        <w:t>an dieser Stelle müssen Sie Auskünfte darüber erteilen, ob Sie die Zugewinngemeinschaft um bestimmte Klauseln erweitern oder diesen durch einen W</w:t>
      </w:r>
      <w:r>
        <w:rPr>
          <w:rStyle w:val="Hyperlink"/>
          <w:rFonts w:ascii="Arial" w:hAnsi="Arial" w:cs="Arial"/>
          <w:i/>
        </w:rPr>
        <w:t>ahlgüterstand aufheben möchten -</w:t>
      </w:r>
      <w:r w:rsidR="0035326D" w:rsidRPr="0009309A">
        <w:rPr>
          <w:rStyle w:val="Hyperlink"/>
          <w:rFonts w:ascii="Arial" w:hAnsi="Arial" w:cs="Arial"/>
          <w:i/>
        </w:rPr>
        <w:t xml:space="preserve"> </w:t>
      </w:r>
    </w:p>
    <w:p w:rsidR="0035326D" w:rsidRPr="00FD46D0" w:rsidRDefault="0035326D" w:rsidP="0035326D">
      <w:pPr>
        <w:rPr>
          <w:rStyle w:val="Hyperlink"/>
          <w:rFonts w:ascii="Arial" w:hAnsi="Arial" w:cs="Arial"/>
        </w:rPr>
      </w:pPr>
    </w:p>
    <w:p w:rsidR="0009309A" w:rsidRDefault="0035326D" w:rsidP="0009309A">
      <w:pPr>
        <w:rPr>
          <w:rStyle w:val="Hyperlink"/>
          <w:rFonts w:ascii="Arial" w:hAnsi="Arial" w:cs="Arial"/>
        </w:rPr>
      </w:pPr>
      <w:r w:rsidRPr="00FD46D0">
        <w:rPr>
          <w:rStyle w:val="Hyperlink"/>
          <w:rFonts w:ascii="Arial" w:hAnsi="Arial" w:cs="Arial"/>
        </w:rPr>
        <w:t>Für unsere Ehe soll der Güterstand der Zugewinngemeinschaft aufgehoben werden. Fortan soll der Güterstand der Gütertrennung/ der Gütergemeinschaft gelten. Den Unterzeichnenden ist klar, dass im Falle der Auflösung eines Güterstandes kein Ve</w:t>
      </w:r>
      <w:r w:rsidR="0009309A">
        <w:rPr>
          <w:rStyle w:val="Hyperlink"/>
          <w:rFonts w:ascii="Arial" w:hAnsi="Arial" w:cs="Arial"/>
        </w:rPr>
        <w:t xml:space="preserve">rsorgungsausgleich stattfindet. </w:t>
      </w:r>
    </w:p>
    <w:p w:rsidR="0009309A" w:rsidRDefault="0009309A" w:rsidP="0009309A">
      <w:pPr>
        <w:rPr>
          <w:rStyle w:val="Hyperlink"/>
          <w:rFonts w:ascii="Arial" w:hAnsi="Arial" w:cs="Arial"/>
        </w:rPr>
      </w:pPr>
    </w:p>
    <w:p w:rsidR="0009309A" w:rsidRPr="0009309A" w:rsidRDefault="0009309A" w:rsidP="0009309A">
      <w:pPr>
        <w:rPr>
          <w:rStyle w:val="Hyperlink"/>
          <w:rFonts w:ascii="Arial" w:hAnsi="Arial" w:cs="Arial"/>
        </w:rPr>
      </w:pPr>
      <w:r>
        <w:rPr>
          <w:rStyle w:val="Hyperlink"/>
          <w:rFonts w:ascii="Arial" w:hAnsi="Arial" w:cs="Arial"/>
        </w:rPr>
        <w:t xml:space="preserve">– </w:t>
      </w:r>
      <w:r w:rsidRPr="0009309A">
        <w:rPr>
          <w:rStyle w:val="Hyperlink"/>
          <w:rFonts w:ascii="Arial" w:hAnsi="Arial" w:cs="Arial"/>
          <w:i/>
        </w:rPr>
        <w:t xml:space="preserve">oder –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Die gesetzliche Zugewinngemeinschaft soll auch weiterhin für unsere Ehe gelten, jedoch mit folgenden Abänderungen:</w:t>
      </w:r>
      <w:r w:rsidR="0009309A">
        <w:rPr>
          <w:rStyle w:val="Hyperlink"/>
          <w:rFonts w:ascii="Arial" w:hAnsi="Arial" w:cs="Arial"/>
        </w:rPr>
        <w:t xml:space="preserve"> - </w:t>
      </w:r>
      <w:r w:rsidRPr="00FD46D0">
        <w:rPr>
          <w:rStyle w:val="Hyperlink"/>
          <w:rFonts w:ascii="Arial" w:hAnsi="Arial" w:cs="Arial"/>
          <w:i/>
        </w:rPr>
        <w:t>an dieser Stelle vertragsspezifische Änderungen aufführen</w:t>
      </w:r>
      <w:r w:rsidRPr="00FD46D0">
        <w:rPr>
          <w:rStyle w:val="Hyperlink"/>
          <w:rFonts w:ascii="Arial" w:hAnsi="Arial" w:cs="Arial"/>
        </w:rPr>
        <w:t xml:space="preserve"> -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Insofern der Güterstand nicht durch den Tod beendet wird, wird auf einen Zugewinnausgleich verzichtet. Dies gilt vor allem für den Fall einer Scheidung.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Der Zugewinnausgleich soll nur in folgendem Maße stattfinden: […]</w:t>
      </w:r>
    </w:p>
    <w:p w:rsidR="0009309A" w:rsidRDefault="0009309A"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Folgende Vermögenswerte werden von einem Zugewinnausgleich ausgeschlossen: […]</w:t>
      </w:r>
    </w:p>
    <w:p w:rsidR="00165DC0" w:rsidRPr="00FD46D0" w:rsidRDefault="00165DC0" w:rsidP="0035326D">
      <w:pPr>
        <w:rPr>
          <w:rStyle w:val="Hyperlink"/>
          <w:rFonts w:ascii="Arial" w:hAnsi="Arial" w:cs="Arial"/>
        </w:rPr>
      </w:pPr>
    </w:p>
    <w:p w:rsidR="0035326D" w:rsidRPr="00FD46D0" w:rsidRDefault="0035326D" w:rsidP="0035326D">
      <w:pPr>
        <w:rPr>
          <w:rStyle w:val="Hyperlink"/>
          <w:rFonts w:ascii="Arial" w:hAnsi="Arial" w:cs="Arial"/>
        </w:rPr>
      </w:pPr>
    </w:p>
    <w:p w:rsidR="0035326D" w:rsidRPr="00FD46D0" w:rsidRDefault="0035326D" w:rsidP="00711FA7">
      <w:pPr>
        <w:jc w:val="center"/>
        <w:rPr>
          <w:rStyle w:val="Hyperlink"/>
          <w:rFonts w:ascii="Arial" w:hAnsi="Arial" w:cs="Arial"/>
        </w:rPr>
      </w:pPr>
      <w:r w:rsidRPr="00FD46D0">
        <w:rPr>
          <w:rStyle w:val="Hyperlink"/>
          <w:rFonts w:ascii="Arial" w:hAnsi="Arial" w:cs="Arial"/>
          <w:b/>
        </w:rPr>
        <w:t>II.</w:t>
      </w:r>
      <w:r w:rsidRPr="00FD46D0">
        <w:rPr>
          <w:rStyle w:val="Hyperlink"/>
          <w:rFonts w:ascii="Arial" w:hAnsi="Arial" w:cs="Arial"/>
        </w:rPr>
        <w:tab/>
      </w:r>
      <w:r w:rsidRPr="00FD46D0">
        <w:rPr>
          <w:rStyle w:val="Hyperlink"/>
          <w:rFonts w:ascii="Arial" w:hAnsi="Arial" w:cs="Arial"/>
          <w:b/>
        </w:rPr>
        <w:t>Versorgungsausgleich</w:t>
      </w:r>
    </w:p>
    <w:p w:rsidR="0035326D" w:rsidRPr="00FD46D0" w:rsidRDefault="0035326D" w:rsidP="0035326D">
      <w:pPr>
        <w:rPr>
          <w:rStyle w:val="Hyperlink"/>
          <w:rFonts w:ascii="Arial" w:hAnsi="Arial" w:cs="Arial"/>
        </w:rPr>
      </w:pPr>
    </w:p>
    <w:p w:rsidR="0009309A" w:rsidRDefault="0035326D" w:rsidP="0009309A">
      <w:pPr>
        <w:rPr>
          <w:rStyle w:val="Hyperlink"/>
          <w:rFonts w:ascii="Arial" w:hAnsi="Arial" w:cs="Arial"/>
        </w:rPr>
      </w:pPr>
      <w:r w:rsidRPr="00FD46D0">
        <w:rPr>
          <w:rStyle w:val="Hyperlink"/>
          <w:rFonts w:ascii="Arial" w:hAnsi="Arial" w:cs="Arial"/>
        </w:rPr>
        <w:t xml:space="preserve">Beide Ehegatten verzichten auf einen Versorgungsausgleich und erkennen diesen Verzicht wechselseitig an. Uns ist bekannt, dass der Verzicht auf einen Versorgungsausgleich unwirksam wird, wenn einer der Vertragspartner innerhalb eines Jahres nach Rechtskraft dieses Vertrages </w:t>
      </w:r>
      <w:r w:rsidR="0009309A">
        <w:rPr>
          <w:rStyle w:val="Hyperlink"/>
          <w:rFonts w:ascii="Arial" w:hAnsi="Arial" w:cs="Arial"/>
        </w:rPr>
        <w:t xml:space="preserve">einen Scheidungsantrag stellt. </w:t>
      </w:r>
    </w:p>
    <w:p w:rsidR="0009309A" w:rsidRDefault="0009309A" w:rsidP="0009309A">
      <w:pPr>
        <w:rPr>
          <w:rStyle w:val="Hyperlink"/>
          <w:rFonts w:ascii="Arial" w:hAnsi="Arial" w:cs="Arial"/>
        </w:rPr>
      </w:pPr>
    </w:p>
    <w:p w:rsidR="0009309A" w:rsidRPr="0009309A" w:rsidRDefault="0009309A" w:rsidP="0009309A">
      <w:pPr>
        <w:rPr>
          <w:rStyle w:val="Hyperlink"/>
          <w:rFonts w:ascii="Arial" w:hAnsi="Arial" w:cs="Arial"/>
        </w:rPr>
      </w:pPr>
      <w:r>
        <w:rPr>
          <w:rStyle w:val="Hyperlink"/>
          <w:rFonts w:ascii="Arial" w:hAnsi="Arial" w:cs="Arial"/>
        </w:rPr>
        <w:t xml:space="preserve">– </w:t>
      </w:r>
      <w:r w:rsidRPr="0009309A">
        <w:rPr>
          <w:rStyle w:val="Hyperlink"/>
          <w:rFonts w:ascii="Arial" w:hAnsi="Arial" w:cs="Arial"/>
          <w:i/>
        </w:rPr>
        <w:t xml:space="preserve">oder –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Ein Versorgungsausgleich findet nur in folgendem Umfang statt:</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Person YX erhält einen Versorgungsausgleich anhand folgender Anwartschaften: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Ein Versorgungsausgleich darf dann stattfinden, wenn aus der Ehe ein gemeinschaftliches Kind hervorgegangen ist. In diesem Fall kann ein Versorgungsausgleich ab dem </w:t>
      </w:r>
      <w:proofErr w:type="spellStart"/>
      <w:r w:rsidRPr="00FD46D0">
        <w:rPr>
          <w:rStyle w:val="Hyperlink"/>
          <w:rFonts w:ascii="Arial" w:hAnsi="Arial" w:cs="Arial"/>
        </w:rPr>
        <w:t>xx.xx.xxxx</w:t>
      </w:r>
      <w:proofErr w:type="spellEnd"/>
      <w:r w:rsidRPr="00FD46D0">
        <w:rPr>
          <w:rStyle w:val="Hyperlink"/>
          <w:rFonts w:ascii="Arial" w:hAnsi="Arial" w:cs="Arial"/>
        </w:rPr>
        <w:t xml:space="preserve"> geltend gemacht werden.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Die Vertragspartner dürfen unter folgenden Umständen vo</w:t>
      </w:r>
      <w:r w:rsidR="00165DC0" w:rsidRPr="00FD46D0">
        <w:rPr>
          <w:rStyle w:val="Hyperlink"/>
          <w:rFonts w:ascii="Arial" w:hAnsi="Arial" w:cs="Arial"/>
        </w:rPr>
        <w:t>m</w:t>
      </w:r>
      <w:r w:rsidRPr="00FD46D0">
        <w:rPr>
          <w:rStyle w:val="Hyperlink"/>
          <w:rFonts w:ascii="Arial" w:hAnsi="Arial" w:cs="Arial"/>
        </w:rPr>
        <w:t xml:space="preserve"> Ausschluss des Versorgungsausgleiches zurücktreten. […]</w:t>
      </w:r>
    </w:p>
    <w:p w:rsidR="0035326D" w:rsidRPr="00FD46D0" w:rsidRDefault="0035326D" w:rsidP="0035326D">
      <w:pPr>
        <w:rPr>
          <w:rStyle w:val="Hyperlink"/>
          <w:rFonts w:ascii="Arial" w:hAnsi="Arial" w:cs="Arial"/>
        </w:rPr>
      </w:pPr>
    </w:p>
    <w:p w:rsidR="0035326D" w:rsidRPr="00FD46D0" w:rsidRDefault="0035326D" w:rsidP="00711FA7">
      <w:pPr>
        <w:jc w:val="center"/>
        <w:rPr>
          <w:rStyle w:val="Hyperlink"/>
          <w:rFonts w:ascii="Arial" w:hAnsi="Arial" w:cs="Arial"/>
        </w:rPr>
      </w:pPr>
      <w:r w:rsidRPr="00FD46D0">
        <w:rPr>
          <w:rStyle w:val="Hyperlink"/>
          <w:rFonts w:ascii="Arial" w:hAnsi="Arial" w:cs="Arial"/>
          <w:b/>
        </w:rPr>
        <w:t>III.</w:t>
      </w:r>
      <w:r w:rsidRPr="00FD46D0">
        <w:rPr>
          <w:rStyle w:val="Hyperlink"/>
          <w:rFonts w:ascii="Arial" w:hAnsi="Arial" w:cs="Arial"/>
        </w:rPr>
        <w:tab/>
      </w:r>
      <w:r w:rsidRPr="00FD46D0">
        <w:rPr>
          <w:rStyle w:val="Hyperlink"/>
          <w:rFonts w:ascii="Arial" w:hAnsi="Arial" w:cs="Arial"/>
          <w:b/>
        </w:rPr>
        <w:t>Nachehelicher Unterhalt</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Beide Vertragspartner verzichten auf etwaigen nachehelichen Unterhalt. Beide erkennen diesen Verzicht an.</w:t>
      </w:r>
    </w:p>
    <w:p w:rsidR="0035326D" w:rsidRPr="00FD46D0" w:rsidRDefault="0035326D" w:rsidP="0035326D">
      <w:pPr>
        <w:rPr>
          <w:rStyle w:val="Hyperlink"/>
          <w:rFonts w:ascii="Arial" w:hAnsi="Arial" w:cs="Arial"/>
        </w:rPr>
      </w:pPr>
    </w:p>
    <w:p w:rsidR="0009309A" w:rsidRDefault="0035326D" w:rsidP="0009309A">
      <w:pPr>
        <w:rPr>
          <w:rStyle w:val="Hyperlink"/>
          <w:rFonts w:ascii="Arial" w:hAnsi="Arial" w:cs="Arial"/>
        </w:rPr>
      </w:pPr>
      <w:r w:rsidRPr="00FD46D0">
        <w:rPr>
          <w:rStyle w:val="Hyperlink"/>
          <w:rFonts w:ascii="Arial" w:hAnsi="Arial" w:cs="Arial"/>
        </w:rPr>
        <w:t xml:space="preserve">Ausnahmen können dann bestehen, wenn aus der Ehe ein gemeinsames Kind hervorgeht. Dann ist ein </w:t>
      </w:r>
      <w:proofErr w:type="spellStart"/>
      <w:r w:rsidRPr="00FD46D0">
        <w:rPr>
          <w:rStyle w:val="Hyperlink"/>
          <w:rFonts w:ascii="Arial" w:hAnsi="Arial" w:cs="Arial"/>
        </w:rPr>
        <w:t>Geschiedenenunterhalt</w:t>
      </w:r>
      <w:proofErr w:type="spellEnd"/>
      <w:r w:rsidRPr="00FD46D0">
        <w:rPr>
          <w:rStyle w:val="Hyperlink"/>
          <w:rFonts w:ascii="Arial" w:hAnsi="Arial" w:cs="Arial"/>
        </w:rPr>
        <w:t xml:space="preserve"> regulär </w:t>
      </w:r>
      <w:r w:rsidR="00986BE1">
        <w:rPr>
          <w:rStyle w:val="Hyperlink"/>
          <w:rFonts w:ascii="Arial" w:hAnsi="Arial" w:cs="Arial"/>
        </w:rPr>
        <w:t xml:space="preserve">zu </w:t>
      </w:r>
      <w:r w:rsidRPr="00FD46D0">
        <w:rPr>
          <w:rStyle w:val="Hyperlink"/>
          <w:rFonts w:ascii="Arial" w:hAnsi="Arial" w:cs="Arial"/>
        </w:rPr>
        <w:t>entrichten/ in fol</w:t>
      </w:r>
      <w:r w:rsidR="0009309A">
        <w:rPr>
          <w:rStyle w:val="Hyperlink"/>
          <w:rFonts w:ascii="Arial" w:hAnsi="Arial" w:cs="Arial"/>
        </w:rPr>
        <w:t xml:space="preserve">gendem Umfang zu erbringen: […] </w:t>
      </w:r>
    </w:p>
    <w:p w:rsidR="0009309A" w:rsidRDefault="0009309A" w:rsidP="0009309A">
      <w:pPr>
        <w:rPr>
          <w:rStyle w:val="Hyperlink"/>
          <w:rFonts w:ascii="Arial" w:hAnsi="Arial" w:cs="Arial"/>
        </w:rPr>
      </w:pPr>
    </w:p>
    <w:p w:rsidR="0035326D" w:rsidRPr="0009309A" w:rsidRDefault="0009309A" w:rsidP="0009309A">
      <w:pPr>
        <w:rPr>
          <w:rStyle w:val="Hyperlink"/>
          <w:rFonts w:ascii="Arial" w:hAnsi="Arial" w:cs="Arial"/>
        </w:rPr>
      </w:pPr>
      <w:r>
        <w:rPr>
          <w:rStyle w:val="Hyperlink"/>
          <w:rFonts w:ascii="Arial" w:hAnsi="Arial" w:cs="Arial"/>
        </w:rPr>
        <w:t xml:space="preserve">– </w:t>
      </w:r>
      <w:r w:rsidR="0035326D" w:rsidRPr="0009309A">
        <w:rPr>
          <w:rStyle w:val="Hyperlink"/>
          <w:rFonts w:ascii="Arial" w:hAnsi="Arial" w:cs="Arial"/>
          <w:i/>
        </w:rPr>
        <w:t xml:space="preserve">oder – </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 xml:space="preserve">Im Falle der Eheauflösung durch eine Scheidung sollen </w:t>
      </w:r>
      <w:proofErr w:type="spellStart"/>
      <w:r w:rsidRPr="00FD46D0">
        <w:rPr>
          <w:rStyle w:val="Hyperlink"/>
          <w:rFonts w:ascii="Arial" w:hAnsi="Arial" w:cs="Arial"/>
        </w:rPr>
        <w:t>Geschiedenenunterhalt</w:t>
      </w:r>
      <w:proofErr w:type="spellEnd"/>
      <w:r w:rsidRPr="00FD46D0">
        <w:rPr>
          <w:rStyle w:val="Hyperlink"/>
          <w:rFonts w:ascii="Arial" w:hAnsi="Arial" w:cs="Arial"/>
        </w:rPr>
        <w:t xml:space="preserve"> in folgendem Umfang erbracht werden:  […]</w:t>
      </w:r>
    </w:p>
    <w:p w:rsidR="0035326D" w:rsidRPr="00FD46D0" w:rsidRDefault="0035326D" w:rsidP="0035326D">
      <w:pPr>
        <w:rPr>
          <w:rStyle w:val="Hyperlink"/>
          <w:rFonts w:ascii="Arial" w:hAnsi="Arial" w:cs="Arial"/>
        </w:rPr>
      </w:pPr>
    </w:p>
    <w:p w:rsidR="0035326D" w:rsidRPr="00FD46D0" w:rsidRDefault="0035326D" w:rsidP="00711FA7">
      <w:pPr>
        <w:jc w:val="center"/>
        <w:rPr>
          <w:rStyle w:val="Hyperlink"/>
          <w:rFonts w:ascii="Arial" w:hAnsi="Arial" w:cs="Arial"/>
        </w:rPr>
      </w:pPr>
      <w:r w:rsidRPr="00FD46D0">
        <w:rPr>
          <w:rStyle w:val="Hyperlink"/>
          <w:rFonts w:ascii="Arial" w:hAnsi="Arial" w:cs="Arial"/>
          <w:b/>
        </w:rPr>
        <w:t>IV</w:t>
      </w:r>
      <w:r w:rsidRPr="00FD46D0">
        <w:rPr>
          <w:rStyle w:val="Hyperlink"/>
          <w:rFonts w:ascii="Arial" w:hAnsi="Arial" w:cs="Arial"/>
        </w:rPr>
        <w:t>.</w:t>
      </w:r>
      <w:r w:rsidRPr="00FD46D0">
        <w:rPr>
          <w:rStyle w:val="Hyperlink"/>
          <w:rFonts w:ascii="Arial" w:hAnsi="Arial" w:cs="Arial"/>
        </w:rPr>
        <w:tab/>
      </w:r>
      <w:r w:rsidRPr="00FD46D0">
        <w:rPr>
          <w:rStyle w:val="Hyperlink"/>
          <w:rFonts w:ascii="Arial" w:hAnsi="Arial" w:cs="Arial"/>
          <w:b/>
        </w:rPr>
        <w:t>Sonstige Ausgleichsleistungen</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Schenkungen, welche während dem Bestand der Ehe erbracht wurden, dürfen im Fall</w:t>
      </w:r>
      <w:r w:rsidR="00986BE1">
        <w:rPr>
          <w:rStyle w:val="Hyperlink"/>
          <w:rFonts w:ascii="Arial" w:hAnsi="Arial" w:cs="Arial"/>
        </w:rPr>
        <w:t>e der Eheauflösung nicht zurück</w:t>
      </w:r>
      <w:r w:rsidRPr="00FD46D0">
        <w:rPr>
          <w:rStyle w:val="Hyperlink"/>
          <w:rFonts w:ascii="Arial" w:hAnsi="Arial" w:cs="Arial"/>
        </w:rPr>
        <w:t>gefordert werden.</w:t>
      </w:r>
    </w:p>
    <w:p w:rsidR="0035326D" w:rsidRPr="00FD46D0" w:rsidRDefault="0035326D" w:rsidP="0035326D">
      <w:pPr>
        <w:rPr>
          <w:rStyle w:val="Hyperlink"/>
          <w:rFonts w:ascii="Arial" w:hAnsi="Arial" w:cs="Arial"/>
        </w:rPr>
      </w:pPr>
    </w:p>
    <w:p w:rsidR="0035326D" w:rsidRPr="00FD46D0" w:rsidRDefault="0035326D" w:rsidP="00711FA7">
      <w:pPr>
        <w:jc w:val="center"/>
        <w:rPr>
          <w:rStyle w:val="Hyperlink"/>
          <w:rFonts w:ascii="Arial" w:hAnsi="Arial" w:cs="Arial"/>
          <w:b/>
        </w:rPr>
      </w:pPr>
      <w:r w:rsidRPr="00FD46D0">
        <w:rPr>
          <w:rStyle w:val="Hyperlink"/>
          <w:rFonts w:ascii="Arial" w:hAnsi="Arial" w:cs="Arial"/>
          <w:b/>
        </w:rPr>
        <w:t>V.</w:t>
      </w:r>
      <w:r w:rsidRPr="00FD46D0">
        <w:rPr>
          <w:rStyle w:val="Hyperlink"/>
          <w:rFonts w:ascii="Arial" w:hAnsi="Arial" w:cs="Arial"/>
          <w:b/>
        </w:rPr>
        <w:tab/>
        <w:t>Erb- und Pflichtteilsverzicht</w:t>
      </w:r>
    </w:p>
    <w:p w:rsidR="0035326D" w:rsidRPr="00FD46D0" w:rsidRDefault="0035326D" w:rsidP="0035326D">
      <w:pPr>
        <w:rPr>
          <w:rStyle w:val="Hyperlink"/>
          <w:rFonts w:ascii="Arial" w:hAnsi="Arial" w:cs="Arial"/>
        </w:rPr>
      </w:pPr>
    </w:p>
    <w:p w:rsidR="0035326D" w:rsidRPr="00FD46D0" w:rsidRDefault="0035326D" w:rsidP="0035326D">
      <w:pPr>
        <w:rPr>
          <w:rStyle w:val="Hyperlink"/>
          <w:rFonts w:ascii="Arial" w:hAnsi="Arial" w:cs="Arial"/>
        </w:rPr>
      </w:pPr>
      <w:r w:rsidRPr="00FD46D0">
        <w:rPr>
          <w:rStyle w:val="Hyperlink"/>
          <w:rFonts w:ascii="Arial" w:hAnsi="Arial" w:cs="Arial"/>
        </w:rPr>
        <w:t>Bei</w:t>
      </w:r>
      <w:r w:rsidR="00986BE1">
        <w:rPr>
          <w:rStyle w:val="Hyperlink"/>
          <w:rFonts w:ascii="Arial" w:hAnsi="Arial" w:cs="Arial"/>
        </w:rPr>
        <w:t>de</w:t>
      </w:r>
      <w:r w:rsidRPr="00FD46D0">
        <w:rPr>
          <w:rStyle w:val="Hyperlink"/>
          <w:rFonts w:ascii="Arial" w:hAnsi="Arial" w:cs="Arial"/>
        </w:rPr>
        <w:t xml:space="preserve"> Vertragspartner verzichten auf das Erb- und </w:t>
      </w:r>
      <w:proofErr w:type="spellStart"/>
      <w:r w:rsidRPr="00FD46D0">
        <w:rPr>
          <w:rStyle w:val="Hyperlink"/>
          <w:rFonts w:ascii="Arial" w:hAnsi="Arial" w:cs="Arial"/>
        </w:rPr>
        <w:t>Pflichteilsrecht</w:t>
      </w:r>
      <w:proofErr w:type="spellEnd"/>
      <w:r w:rsidRPr="00FD46D0">
        <w:rPr>
          <w:rStyle w:val="Hyperlink"/>
          <w:rFonts w:ascii="Arial" w:hAnsi="Arial" w:cs="Arial"/>
        </w:rPr>
        <w:t xml:space="preserve"> und erkennen Ihren gegenseitigen Verzicht an.</w:t>
      </w:r>
    </w:p>
    <w:p w:rsidR="00161496" w:rsidRPr="00FD46D0" w:rsidRDefault="00161496">
      <w:pPr>
        <w:rPr>
          <w:rStyle w:val="Hyperlink"/>
          <w:rFonts w:ascii="Arial" w:hAnsi="Arial" w:cs="Arial"/>
        </w:rPr>
      </w:pPr>
    </w:p>
    <w:p w:rsidR="00711FA7" w:rsidRPr="00FD46D0" w:rsidRDefault="00711FA7" w:rsidP="00FD46D0">
      <w:pPr>
        <w:rPr>
          <w:rStyle w:val="Hyperlink"/>
          <w:rFonts w:ascii="Arial" w:hAnsi="Arial" w:cs="Arial"/>
        </w:rPr>
      </w:pPr>
      <w:r w:rsidRPr="00FD46D0">
        <w:rPr>
          <w:rStyle w:val="Hyperlink"/>
          <w:rFonts w:ascii="Arial" w:hAnsi="Arial" w:cs="Arial"/>
          <w:i/>
          <w:sz w:val="20"/>
          <w:szCs w:val="20"/>
        </w:rPr>
        <w:t xml:space="preserve">Unterschriften: </w:t>
      </w:r>
      <w:r w:rsidRPr="00FD46D0">
        <w:rPr>
          <w:rStyle w:val="Hyperlink"/>
          <w:rFonts w:ascii="Arial" w:hAnsi="Arial" w:cs="Arial"/>
        </w:rPr>
        <w:t>………………………………………   ……………………………………</w:t>
      </w:r>
    </w:p>
    <w:sectPr w:rsidR="00711FA7" w:rsidRPr="00FD46D0" w:rsidSect="003370DE">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D21" w:rsidRDefault="009A5D21" w:rsidP="00F4549B">
      <w:r>
        <w:separator/>
      </w:r>
    </w:p>
  </w:endnote>
  <w:endnote w:type="continuationSeparator" w:id="0">
    <w:p w:rsidR="009A5D21" w:rsidRDefault="009A5D21" w:rsidP="00F45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on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DE" w:rsidRDefault="003370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9B" w:rsidRDefault="003370DE">
    <w:pPr>
      <w:pStyle w:val="Fuzeile"/>
    </w:pPr>
    <w:r>
      <w:rPr>
        <w:noProof/>
      </w:rPr>
      <mc:AlternateContent>
        <mc:Choice Requires="wps">
          <w:drawing>
            <wp:anchor distT="0" distB="0" distL="114300" distR="114300" simplePos="0" relativeHeight="251659776" behindDoc="0" locked="0" layoutInCell="1" allowOverlap="1">
              <wp:simplePos x="0" y="0"/>
              <wp:positionH relativeFrom="column">
                <wp:posOffset>3517900</wp:posOffset>
              </wp:positionH>
              <wp:positionV relativeFrom="paragraph">
                <wp:posOffset>346075</wp:posOffset>
              </wp:positionV>
              <wp:extent cx="3429000" cy="34036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340360"/>
                      </a:xfrm>
                      <a:prstGeom prst="rect">
                        <a:avLst/>
                      </a:prstGeom>
                      <a:noFill/>
                      <a:ln>
                        <a:noFill/>
                      </a:ln>
                      <a:effectLst/>
                    </wps:spPr>
                    <wps:txbx>
                      <w:txbxContent>
                        <w:p w:rsidR="00F4549B" w:rsidRPr="002E0CF8" w:rsidRDefault="009F19C6" w:rsidP="00F4549B">
                          <w:pPr>
                            <w:jc w:val="right"/>
                            <w:rPr>
                              <w:rStyle w:val="Hyperlink"/>
                              <w:u w:val="single" w:color="FF7F0B"/>
                            </w:rPr>
                          </w:pPr>
                          <w:hyperlink r:id="rId1" w:history="1">
                            <w:r w:rsidR="003370DE">
                              <w:rPr>
                                <w:rStyle w:val="Hyperlink"/>
                                <w:u w:val="single" w:color="FF7F0B"/>
                              </w:rPr>
                              <w:t>scheidung.org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77pt;margin-top:27.25pt;width:270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" filled="f" stroked="f">
              <v:textbox>
                <w:txbxContent>
                  <w:p w:rsidR="00F4549B" w:rsidRPr="002E0CF8" w:rsidRDefault="009F19C6" w:rsidP="00F4549B">
                    <w:pPr>
                      <w:jc w:val="right"/>
                      <w:rPr>
                        <w:rStyle w:val="Hyperlink"/>
                        <w:u w:val="single" w:color="FF7F0B"/>
                      </w:rPr>
                    </w:pPr>
                    <w:hyperlink r:id="rId2" w:history="1">
                      <w:r w:rsidR="003370DE">
                        <w:rPr>
                          <w:rStyle w:val="Hyperlink"/>
                          <w:u w:val="single" w:color="FF7F0B"/>
                        </w:rPr>
                        <w:t>scheidung.org</w:t>
                      </w:r>
                    </w:hyperlink>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-901065</wp:posOffset>
              </wp:positionH>
              <wp:positionV relativeFrom="paragraph">
                <wp:posOffset>231775</wp:posOffset>
              </wp:positionV>
              <wp:extent cx="8154035" cy="2540"/>
              <wp:effectExtent l="12700" t="12700" r="0" b="1016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154035" cy="2540"/>
                      </a:xfrm>
                      <a:prstGeom prst="line">
                        <a:avLst/>
                      </a:prstGeom>
                      <a:noFill/>
                      <a:ln w="19050" cap="flat" cmpd="sng" algn="ctr">
                        <a:solidFill>
                          <a:srgbClr val="4D3D8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29B0C27" id="Gerade Verbindung 4"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95pt,18.25pt" to="571.1pt,1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" strokecolor="#4d3d84" strokeweight="1.5pt">
              <v:stroke joinstyle="miter"/>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0DE" w:rsidRDefault="003370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D21" w:rsidRDefault="009A5D21" w:rsidP="00F4549B">
      <w:r>
        <w:separator/>
      </w:r>
    </w:p>
  </w:footnote>
  <w:footnote w:type="continuationSeparator" w:id="0">
    <w:p w:rsidR="009A5D21" w:rsidRDefault="009A5D21" w:rsidP="00F45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9B" w:rsidRDefault="009A5D2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53.05pt;height:184.35pt;rotation:315;z-index:-251660800;mso-wrap-edited:f;mso-width-percent:0;mso-height-percent:0;mso-position-horizontal:center;mso-position-horizontal-relative:margin;mso-position-vertical:center;mso-position-vertical-relative:margin;mso-width-percent:0;mso-height-percent:0" o:allowincell="f" fillcolor="#ff7f0b" stroked="f">
          <v:fill opacity="9175f"/>
          <v:textpath style="font-family:&quot;Farsan&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9B" w:rsidRDefault="003370DE">
    <w:pPr>
      <w:pStyle w:val="Kopfzeile"/>
    </w:pPr>
    <w:r>
      <w:rPr>
        <w:noProof/>
      </w:rPr>
      <mc:AlternateContent>
        <mc:Choice Requires="wps">
          <w:drawing>
            <wp:anchor distT="0" distB="0" distL="114300" distR="114300" simplePos="0" relativeHeight="251658752" behindDoc="0" locked="0" layoutInCell="1" allowOverlap="1">
              <wp:simplePos x="0" y="0"/>
              <wp:positionH relativeFrom="column">
                <wp:posOffset>-663229</wp:posOffset>
              </wp:positionH>
              <wp:positionV relativeFrom="paragraph">
                <wp:posOffset>371302</wp:posOffset>
              </wp:positionV>
              <wp:extent cx="8533765" cy="2540"/>
              <wp:effectExtent l="0" t="12700" r="635" b="10160"/>
              <wp:wrapNone/>
              <wp:docPr id="5"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33765" cy="2540"/>
                      </a:xfrm>
                      <a:prstGeom prst="line">
                        <a:avLst/>
                      </a:prstGeom>
                      <a:noFill/>
                      <a:ln w="19050" cap="flat" cmpd="sng" algn="ctr">
                        <a:solidFill>
                          <a:srgbClr val="4D3D8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EE8EBD" id="Gerade Verbindung 2"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2.2pt,29.25pt" to="619.75pt,2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" strokecolor="#4d3d84" strokeweight="1.5pt">
              <v:stroke joinstyle="miter"/>
              <o:lock v:ext="edit" shapetype="f"/>
            </v:line>
          </w:pict>
        </mc:Fallback>
      </mc:AlternateContent>
    </w:r>
    <w:bookmarkStart w:id="0" w:name="_GoBack"/>
    <w:r>
      <w:rPr>
        <w:noProof/>
      </w:rPr>
      <w:drawing>
        <wp:inline distT="0" distB="0" distL="0" distR="0">
          <wp:extent cx="1533237" cy="334057"/>
          <wp:effectExtent l="0" t="0" r="3810" b="0"/>
          <wp:docPr id="10" name="Grafik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47399" cy="337143"/>
                  </a:xfrm>
                  <a:prstGeom prst="rect">
                    <a:avLst/>
                  </a:prstGeom>
                </pic:spPr>
              </pic:pic>
            </a:graphicData>
          </a:graphic>
        </wp:inline>
      </w:drawing>
    </w:r>
    <w:bookmarkEnd w:id="0"/>
  </w:p>
  <w:p w:rsidR="00F4549B" w:rsidRDefault="009A5D2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53.05pt;height:184.35pt;rotation:315;z-index:-251661824;mso-wrap-edited:f;mso-width-percent:0;mso-height-percent:0;mso-position-horizontal:center;mso-position-horizontal-relative:margin;mso-position-vertical:center;mso-position-vertical-relative:margin;mso-width-percent:0;mso-height-percent:0" o:allowincell="f" fillcolor="#ff7f0b" stroked="f">
          <v:fill opacity="9175f"/>
          <v:textpath style="font-family:&quot;Farsan&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49B" w:rsidRDefault="009A5D21">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53.05pt;height:184.35pt;rotation:315;z-index:-251659776;mso-wrap-edited:f;mso-width-percent:0;mso-height-percent:0;mso-position-horizontal:center;mso-position-horizontal-relative:margin;mso-position-vertical:center;mso-position-vertical-relative:margin;mso-width-percent:0;mso-height-percent:0" o:allowincell="f" fillcolor="#ff7f0b" stroked="f">
          <v:fill opacity="9175f"/>
          <v:textpath style="font-family:&quot;Farsan&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51141"/>
    <w:multiLevelType w:val="hybridMultilevel"/>
    <w:tmpl w:val="A2483F60"/>
    <w:lvl w:ilvl="0" w:tplc="42CAC5EC">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5595A"/>
    <w:multiLevelType w:val="hybridMultilevel"/>
    <w:tmpl w:val="D6D2F196"/>
    <w:lvl w:ilvl="0" w:tplc="9AECF0C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A1E46F2"/>
    <w:multiLevelType w:val="hybridMultilevel"/>
    <w:tmpl w:val="6882DAC4"/>
    <w:lvl w:ilvl="0" w:tplc="89F05C32">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162299"/>
    <w:multiLevelType w:val="hybridMultilevel"/>
    <w:tmpl w:val="F350DE98"/>
    <w:lvl w:ilvl="0" w:tplc="01743050">
      <w:start w:val="1"/>
      <w:numFmt w:val="bullet"/>
      <w:lvlText w:val="-"/>
      <w:lvlJc w:val="left"/>
      <w:pPr>
        <w:ind w:left="720" w:hanging="360"/>
      </w:pPr>
      <w:rPr>
        <w:rFonts w:ascii="Verdana" w:eastAsia="Calibri"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2173A4"/>
    <w:multiLevelType w:val="hybridMultilevel"/>
    <w:tmpl w:val="3C202688"/>
    <w:lvl w:ilvl="0" w:tplc="60783BAA">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9B"/>
    <w:rsid w:val="00033B7C"/>
    <w:rsid w:val="0009309A"/>
    <w:rsid w:val="00161496"/>
    <w:rsid w:val="00165DC0"/>
    <w:rsid w:val="001850CE"/>
    <w:rsid w:val="002E0CF8"/>
    <w:rsid w:val="003370DE"/>
    <w:rsid w:val="0035326D"/>
    <w:rsid w:val="00371C01"/>
    <w:rsid w:val="003E1080"/>
    <w:rsid w:val="004504BF"/>
    <w:rsid w:val="00470217"/>
    <w:rsid w:val="006A1EED"/>
    <w:rsid w:val="006C6B9B"/>
    <w:rsid w:val="006E5882"/>
    <w:rsid w:val="00711FA7"/>
    <w:rsid w:val="008E5159"/>
    <w:rsid w:val="00986BE1"/>
    <w:rsid w:val="009A5D21"/>
    <w:rsid w:val="009E6CEA"/>
    <w:rsid w:val="009F19C6"/>
    <w:rsid w:val="00CD47C6"/>
    <w:rsid w:val="00DD3984"/>
    <w:rsid w:val="00F4549B"/>
    <w:rsid w:val="00F5745B"/>
    <w:rsid w:val="00FD46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4B7E82"/>
  <w14:defaultImageDpi w14:val="32767"/>
  <w15:chartTrackingRefBased/>
  <w15:docId w15:val="{A81AC728-E525-EF45-9541-02D346BB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309A"/>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549B"/>
    <w:pPr>
      <w:tabs>
        <w:tab w:val="center" w:pos="4536"/>
        <w:tab w:val="right" w:pos="9072"/>
      </w:tabs>
    </w:pPr>
  </w:style>
  <w:style w:type="character" w:customStyle="1" w:styleId="KopfzeileZchn">
    <w:name w:val="Kopfzeile Zchn"/>
    <w:basedOn w:val="Absatz-Standardschriftart"/>
    <w:link w:val="Kopfzeile"/>
    <w:uiPriority w:val="99"/>
    <w:rsid w:val="00F4549B"/>
  </w:style>
  <w:style w:type="paragraph" w:styleId="Fuzeile">
    <w:name w:val="footer"/>
    <w:basedOn w:val="Standard"/>
    <w:link w:val="FuzeileZchn"/>
    <w:uiPriority w:val="99"/>
    <w:unhideWhenUsed/>
    <w:rsid w:val="00F4549B"/>
    <w:pPr>
      <w:tabs>
        <w:tab w:val="center" w:pos="4536"/>
        <w:tab w:val="right" w:pos="9072"/>
      </w:tabs>
    </w:pPr>
  </w:style>
  <w:style w:type="character" w:customStyle="1" w:styleId="FuzeileZchn">
    <w:name w:val="Fußzeile Zchn"/>
    <w:basedOn w:val="Absatz-Standardschriftart"/>
    <w:link w:val="Fuzeile"/>
    <w:uiPriority w:val="99"/>
    <w:rsid w:val="00F4549B"/>
  </w:style>
  <w:style w:type="character" w:styleId="Hyperlink">
    <w:name w:val="Hyperlink"/>
    <w:uiPriority w:val="99"/>
    <w:unhideWhenUsed/>
    <w:rsid w:val="00371C01"/>
    <w:rPr>
      <w:rFonts w:ascii="Roboto Mono" w:hAnsi="Roboto Mono"/>
      <w:b w:val="0"/>
      <w:bCs w:val="0"/>
      <w:i w:val="0"/>
      <w:iCs w:val="0"/>
      <w:color w:val="4D3D84"/>
      <w:sz w:val="24"/>
      <w:u w:val="none"/>
    </w:rPr>
  </w:style>
  <w:style w:type="character" w:styleId="BesuchterHyperlink">
    <w:name w:val="BesuchterHyperlink"/>
    <w:uiPriority w:val="99"/>
    <w:semiHidden/>
    <w:unhideWhenUsed/>
    <w:rsid w:val="00F4549B"/>
    <w:rPr>
      <w:color w:val="954F72"/>
      <w:u w:val="single"/>
    </w:rPr>
  </w:style>
  <w:style w:type="paragraph" w:styleId="Listenabsatz">
    <w:name w:val="List Paragraph"/>
    <w:basedOn w:val="Standard"/>
    <w:uiPriority w:val="34"/>
    <w:qFormat/>
    <w:rsid w:val="0035326D"/>
    <w:pPr>
      <w:ind w:left="720"/>
      <w:contextualSpacing/>
    </w:pPr>
  </w:style>
  <w:style w:type="paragraph" w:styleId="StandardWeb">
    <w:name w:val="Normal (Web)"/>
    <w:basedOn w:val="Standard"/>
    <w:uiPriority w:val="99"/>
    <w:semiHidden/>
    <w:unhideWhenUsed/>
    <w:rsid w:val="003370DE"/>
    <w:pPr>
      <w:spacing w:before="100" w:beforeAutospacing="1" w:after="100" w:afterAutospacing="1"/>
    </w:pPr>
    <w:rPr>
      <w:rFonts w:ascii="Times New Roman" w:eastAsia="Times New Roman" w:hAnsi="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scheidung.org/" TargetMode="External"/><Relationship Id="rId1" Type="http://schemas.openxmlformats.org/officeDocument/2006/relationships/hyperlink" Target="https://www.scheidung.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cheidung.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0788FDB-9361-CB47-BF0B-5F5610A5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3320</CharactersWithSpaces>
  <SharedDoc>false</SharedDoc>
  <HLinks>
    <vt:vector size="6" baseType="variant">
      <vt:variant>
        <vt:i4>3735660</vt:i4>
      </vt:variant>
      <vt:variant>
        <vt:i4>0</vt:i4>
      </vt:variant>
      <vt:variant>
        <vt:i4>0</vt:i4>
      </vt:variant>
      <vt:variant>
        <vt:i4>5</vt:i4>
      </vt:variant>
      <vt:variant>
        <vt:lpwstr>https://www.ehevertrag.org/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cp:lastModifiedBy>Sven Maroske</cp:lastModifiedBy>
  <cp:revision>2</cp:revision>
  <cp:lastPrinted>2018-02-27T14:39:00Z</cp:lastPrinted>
  <dcterms:created xsi:type="dcterms:W3CDTF">2021-02-23T13:46:00Z</dcterms:created>
  <dcterms:modified xsi:type="dcterms:W3CDTF">2021-02-23T13:46:00Z</dcterms:modified>
</cp:coreProperties>
</file>